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6"/>
        <w:tblW w:w="10721" w:type="dxa"/>
        <w:tblLook w:val="01E0" w:firstRow="1" w:lastRow="1" w:firstColumn="1" w:lastColumn="1" w:noHBand="0" w:noVBand="0"/>
      </w:tblPr>
      <w:tblGrid>
        <w:gridCol w:w="5206"/>
        <w:gridCol w:w="5515"/>
      </w:tblGrid>
      <w:tr w:rsidR="002F7D16" w:rsidRPr="002D6D5F" w:rsidTr="0046483A">
        <w:trPr>
          <w:trHeight w:val="2114"/>
        </w:trPr>
        <w:tc>
          <w:tcPr>
            <w:tcW w:w="5206" w:type="dxa"/>
          </w:tcPr>
          <w:p w:rsidR="002F7D16" w:rsidRPr="002D6D5F" w:rsidRDefault="002F7D16" w:rsidP="0046483A">
            <w:pPr>
              <w:pStyle w:val="TableParagraph"/>
            </w:pPr>
            <w:r w:rsidRPr="002D6D5F">
              <w:t>ПРИНЯТО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Общим собранием работников </w:t>
            </w:r>
          </w:p>
          <w:p w:rsidR="002F7D16" w:rsidRPr="002D6D5F" w:rsidRDefault="000C5130" w:rsidP="0046483A">
            <w:pPr>
              <w:pStyle w:val="TableParagraph"/>
            </w:pPr>
            <w:r>
              <w:t>МБДОУ «Грачевский детский сад №2</w:t>
            </w:r>
            <w:r w:rsidR="002F7D16" w:rsidRPr="002D6D5F">
              <w:t>»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>Протокол № 3 от 14.12.2022 г.</w:t>
            </w:r>
          </w:p>
          <w:p w:rsidR="002F7D16" w:rsidRPr="002D6D5F" w:rsidRDefault="002F7D16" w:rsidP="0046483A">
            <w:pPr>
              <w:pStyle w:val="TableParagraph"/>
            </w:pPr>
          </w:p>
        </w:tc>
        <w:tc>
          <w:tcPr>
            <w:tcW w:w="5515" w:type="dxa"/>
            <w:hideMark/>
          </w:tcPr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УТВЕРЖДЕНО</w:t>
            </w:r>
          </w:p>
          <w:p w:rsidR="002F7D16" w:rsidRPr="002D6D5F" w:rsidRDefault="000C5130" w:rsidP="0046483A">
            <w:pPr>
              <w:pStyle w:val="TableParagraph"/>
            </w:pPr>
            <w:r>
              <w:t xml:space="preserve">            Приказом № </w:t>
            </w:r>
            <w:r w:rsidR="00EF3EBB">
              <w:t>70 от 27.09</w:t>
            </w:r>
            <w:bookmarkStart w:id="0" w:name="_GoBack"/>
            <w:bookmarkEnd w:id="0"/>
            <w:r w:rsidR="002F7D16" w:rsidRPr="002D6D5F">
              <w:t>.2022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заведующий МБДОУ 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</w:t>
            </w:r>
            <w:r w:rsidR="000C5130">
              <w:t xml:space="preserve">      «Грачевский детский сад №2</w:t>
            </w:r>
            <w:r w:rsidRPr="002D6D5F">
              <w:t xml:space="preserve">»  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</w:t>
            </w:r>
            <w:r w:rsidR="000C5130">
              <w:t xml:space="preserve">    _________ </w:t>
            </w:r>
            <w:r w:rsidRPr="002D6D5F">
              <w:t xml:space="preserve"> </w:t>
            </w:r>
            <w:r w:rsidR="000C5130">
              <w:t xml:space="preserve"> И.В.Харлашкина</w:t>
            </w:r>
            <w:r w:rsidRPr="002D6D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О ПОРЯДКЕ УВЕДОМЛЕНИЯ РУКОВОДИТЕЛЯ О ФАКТАХ</w:t>
      </w: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ОБРАЩЕНИЯ В ЦЕЛЯХ СКЛОНЕНИЯ К СОВЕРШЕНИЮ</w:t>
      </w:r>
    </w:p>
    <w:p w:rsidR="00DD599E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КОРРУПЦИОННЫХ ПРАВОНАРУШЕНИЙ</w:t>
      </w: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Pr="002F7D16" w:rsidRDefault="002F7D16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и других локальных актов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2F7D1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</w:t>
      </w:r>
      <w:r w:rsidRPr="002F7D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C5130">
        <w:rPr>
          <w:rFonts w:ascii="Times New Roman" w:hAnsi="Times New Roman" w:cs="Times New Roman"/>
          <w:sz w:val="28"/>
          <w:szCs w:val="28"/>
        </w:rPr>
        <w:t>«Грачёвский детский сад №2</w:t>
      </w:r>
      <w:r>
        <w:rPr>
          <w:rFonts w:ascii="Times New Roman" w:hAnsi="Times New Roman" w:cs="Times New Roman"/>
          <w:sz w:val="28"/>
          <w:szCs w:val="28"/>
        </w:rPr>
        <w:t>» (далее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). 1.2. Настоящее Положение устанавливает порядок уведомления руководителя,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всех раб</w:t>
      </w:r>
      <w:r>
        <w:rPr>
          <w:rFonts w:ascii="Times New Roman" w:hAnsi="Times New Roman" w:cs="Times New Roman"/>
          <w:sz w:val="28"/>
          <w:szCs w:val="28"/>
        </w:rPr>
        <w:t>отников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>1.4. Р</w:t>
      </w:r>
      <w:r>
        <w:rPr>
          <w:rFonts w:ascii="Times New Roman" w:hAnsi="Times New Roman" w:cs="Times New Roman"/>
          <w:sz w:val="28"/>
          <w:szCs w:val="28"/>
        </w:rPr>
        <w:t>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t>2. Порядок уведомления руководителя о фактах обращения в целя</w:t>
      </w:r>
      <w:r>
        <w:rPr>
          <w:rFonts w:ascii="Times New Roman" w:hAnsi="Times New Roman" w:cs="Times New Roman"/>
          <w:b/>
          <w:sz w:val="28"/>
          <w:szCs w:val="28"/>
        </w:rPr>
        <w:t>х склонения работника ДОУ</w:t>
      </w:r>
      <w:r w:rsidRPr="002F7D16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Работник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 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 2.2. В случае если р</w:t>
      </w:r>
      <w:r>
        <w:rPr>
          <w:rFonts w:ascii="Times New Roman" w:hAnsi="Times New Roman" w:cs="Times New Roman"/>
          <w:sz w:val="28"/>
          <w:szCs w:val="28"/>
        </w:rPr>
        <w:t>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 находится не при исполнении трудовых обязанностей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2.3. В уведомлении указываются следующие сведения: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персональные данные работника, подающего уведомление (фамилия, имя, отчество, замещаемая должность, контактный телефон);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фамилия, имя, отчество, должность, все известные сведения о лице, склоняющем к коррупционному правонарушению;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дата и место произошедшего склонения к правонарушению;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сведения о третьих лицах, имеющих отношение к данному делу, и свидетелях, если таковые имеются;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иные известные сведения, представляющие интерес для разбирательства по существу; 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дата подачи уведомления и личная подпись уведомителя.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рабо</w:t>
      </w:r>
      <w:r>
        <w:rPr>
          <w:rFonts w:ascii="Times New Roman" w:hAnsi="Times New Roman" w:cs="Times New Roman"/>
          <w:sz w:val="28"/>
          <w:szCs w:val="28"/>
        </w:rPr>
        <w:t>тника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 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2.5. Работник, которому стало известно о факте обращени</w:t>
      </w:r>
      <w:r>
        <w:rPr>
          <w:rFonts w:ascii="Times New Roman" w:hAnsi="Times New Roman" w:cs="Times New Roman"/>
          <w:sz w:val="28"/>
          <w:szCs w:val="28"/>
        </w:rPr>
        <w:t xml:space="preserve">я к другим работникам ДОУ </w:t>
      </w:r>
      <w:r w:rsidRPr="00FE23A4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A4">
        <w:rPr>
          <w:rFonts w:ascii="Times New Roman" w:hAnsi="Times New Roman" w:cs="Times New Roman"/>
          <w:b/>
          <w:sz w:val="28"/>
          <w:szCs w:val="28"/>
        </w:rPr>
        <w:t xml:space="preserve">3. Порядок регистрации уведомлений 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Уведомление работника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(Предприятия</w:t>
      </w:r>
      <w:r>
        <w:t xml:space="preserve">) </w:t>
      </w:r>
      <w:r w:rsidRPr="00FE23A4">
        <w:rPr>
          <w:rFonts w:ascii="Times New Roman" w:hAnsi="Times New Roman" w:cs="Times New Roman"/>
          <w:sz w:val="28"/>
          <w:szCs w:val="28"/>
        </w:rPr>
        <w:t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правонарушений. 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Учреждения лично Копия поступившего уведомления с регистрационным номером, датой и подписью принимающего лица выдается ра</w:t>
      </w:r>
      <w:r>
        <w:rPr>
          <w:rFonts w:ascii="Times New Roman" w:hAnsi="Times New Roman" w:cs="Times New Roman"/>
          <w:sz w:val="28"/>
          <w:szCs w:val="28"/>
        </w:rPr>
        <w:t>ботнику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для подтверждения принятия и регистрации сведений.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3.2. Лицо, ответственное за работу по профилактике коррупционных правонарушений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 к настоящему Положению. Журнал учета оф</w:t>
      </w:r>
      <w:r>
        <w:rPr>
          <w:rFonts w:ascii="Times New Roman" w:hAnsi="Times New Roman" w:cs="Times New Roman"/>
          <w:sz w:val="28"/>
          <w:szCs w:val="28"/>
        </w:rPr>
        <w:t>ормляется и ведется в ДОУ</w:t>
      </w:r>
      <w:r w:rsidRPr="00FE23A4">
        <w:rPr>
          <w:rFonts w:ascii="Times New Roman" w:hAnsi="Times New Roman" w:cs="Times New Roman"/>
          <w:sz w:val="28"/>
          <w:szCs w:val="28"/>
        </w:rPr>
        <w:t>), хранится в месте, защищенном от несанкционированного доступа. 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 Журнал должен быть прошит, пронумерован и заверен. Исправленные записи заверяются лицом, ответственным за ведение и хранение Журнала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A4">
        <w:rPr>
          <w:rFonts w:ascii="Times New Roman" w:hAnsi="Times New Roman" w:cs="Times New Roman"/>
          <w:sz w:val="28"/>
          <w:szCs w:val="28"/>
        </w:rPr>
        <w:t>учета.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lastRenderedPageBreak/>
        <w:t>3.4. В нижнем правом углу последнего листа уведомления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A4">
        <w:rPr>
          <w:rFonts w:ascii="Times New Roman" w:hAnsi="Times New Roman" w:cs="Times New Roman"/>
          <w:sz w:val="28"/>
          <w:szCs w:val="28"/>
        </w:rPr>
        <w:t>регистрационная запись, содержащая: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3A4">
        <w:rPr>
          <w:rFonts w:ascii="Times New Roman" w:hAnsi="Times New Roman" w:cs="Times New Roman"/>
          <w:sz w:val="28"/>
          <w:szCs w:val="28"/>
        </w:rPr>
        <w:t xml:space="preserve"> входящий номер и дату поступл</w:t>
      </w:r>
      <w:r>
        <w:rPr>
          <w:rFonts w:ascii="Times New Roman" w:hAnsi="Times New Roman" w:cs="Times New Roman"/>
          <w:sz w:val="28"/>
          <w:szCs w:val="28"/>
        </w:rPr>
        <w:t xml:space="preserve">ения (в соответствии с записью, </w:t>
      </w:r>
      <w:r w:rsidRPr="00FE23A4">
        <w:rPr>
          <w:rFonts w:ascii="Times New Roman" w:hAnsi="Times New Roman" w:cs="Times New Roman"/>
          <w:sz w:val="28"/>
          <w:szCs w:val="28"/>
        </w:rPr>
        <w:t>внесенной в Журнал учета);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3A4">
        <w:rPr>
          <w:rFonts w:ascii="Times New Roman" w:hAnsi="Times New Roman" w:cs="Times New Roman"/>
          <w:sz w:val="28"/>
          <w:szCs w:val="28"/>
        </w:rPr>
        <w:t xml:space="preserve"> подпись и расшифровку фа</w:t>
      </w:r>
      <w:r>
        <w:rPr>
          <w:rFonts w:ascii="Times New Roman" w:hAnsi="Times New Roman" w:cs="Times New Roman"/>
          <w:sz w:val="28"/>
          <w:szCs w:val="28"/>
        </w:rPr>
        <w:t xml:space="preserve">милии лица, зарегистрировавшего </w:t>
      </w:r>
      <w:r w:rsidRPr="00FE23A4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3.5. В случае если из уведомления работника следует, что он не уведомил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 об обращении к нему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правонарушений,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руководитель незамедлительно после поступления к нему уведомления от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работника направляет его копию в один из вышеуказанных органов.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3.6. При наличии в уведомлении сведений о совершенном или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подготавливаемом преступлении, проверка по данному уведомлению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организуется в соответствии с положениями уголовно-процессуального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законодательства Российской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Федерации об оперативно-розыскной деятельности, для чего поступившее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уведомление незамедлительно направляется в правоохранительные органы в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соответствии с их компетенцией.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и проведения проверки сведений, содержащихся в уведомлении </w:t>
      </w: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4.1. После регистрации уведомление в течение рабочего дня передается для расс</w:t>
      </w:r>
      <w:r>
        <w:rPr>
          <w:rFonts w:ascii="Times New Roman" w:hAnsi="Times New Roman" w:cs="Times New Roman"/>
          <w:sz w:val="28"/>
          <w:szCs w:val="28"/>
        </w:rPr>
        <w:t>мотрения руководителю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 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 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</w:t>
      </w:r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 w:rsidRPr="00FE23A4">
        <w:rPr>
          <w:rFonts w:ascii="Times New Roman" w:hAnsi="Times New Roman" w:cs="Times New Roman"/>
          <w:sz w:val="28"/>
          <w:szCs w:val="28"/>
        </w:rPr>
        <w:t>, Управление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по Оренбургской области</w:t>
      </w:r>
      <w:r w:rsidRPr="00FE23A4">
        <w:rPr>
          <w:rFonts w:ascii="Times New Roman" w:hAnsi="Times New Roman" w:cs="Times New Roman"/>
          <w:sz w:val="28"/>
          <w:szCs w:val="28"/>
        </w:rPr>
        <w:t xml:space="preserve">, не позднее 10 рабочих дней с даты его регистрации в журнале. 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 </w:t>
      </w:r>
    </w:p>
    <w:p w:rsidR="002F7D16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</w:t>
      </w:r>
      <w:r w:rsidRPr="00FE23A4">
        <w:rPr>
          <w:rFonts w:ascii="Times New Roman" w:hAnsi="Times New Roman" w:cs="Times New Roman"/>
          <w:sz w:val="28"/>
          <w:szCs w:val="28"/>
        </w:rPr>
        <w:lastRenderedPageBreak/>
        <w:t>службой безопасности Российской Федерации в соответствии с законодательством Российской Федерации.</w:t>
      </w: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E737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7E4" w:rsidRDefault="00E737E4" w:rsidP="00E737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7E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(наименование должности руководителя)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E737E4">
        <w:rPr>
          <w:rFonts w:ascii="Times New Roman" w:hAnsi="Times New Roman" w:cs="Times New Roman"/>
          <w:sz w:val="24"/>
        </w:rPr>
        <w:t>(ФИО)</w:t>
      </w:r>
    </w:p>
    <w:p w:rsidR="00E737E4" w:rsidRDefault="00DB7EB7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737E4" w:rsidRPr="00E737E4">
        <w:rPr>
          <w:rFonts w:ascii="Times New Roman" w:hAnsi="Times New Roman" w:cs="Times New Roman"/>
          <w:sz w:val="24"/>
        </w:rPr>
        <w:t xml:space="preserve">от 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 </w:t>
      </w:r>
    </w:p>
    <w:p w:rsidR="00E737E4" w:rsidRP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32"/>
          <w:szCs w:val="28"/>
        </w:rPr>
      </w:pPr>
      <w:r w:rsidRPr="00E737E4">
        <w:rPr>
          <w:rFonts w:ascii="Times New Roman" w:hAnsi="Times New Roman" w:cs="Times New Roman"/>
          <w:sz w:val="24"/>
        </w:rPr>
        <w:t>(ФИО, должность, контактный телефон)</w:t>
      </w:r>
    </w:p>
    <w:p w:rsidR="00E737E4" w:rsidRPr="00E737E4" w:rsidRDefault="00E737E4" w:rsidP="00E737E4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о фактах обращения в целях склонения работника к совершению</w:t>
      </w: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коррупционных правонарушений</w:t>
      </w:r>
    </w:p>
    <w:p w:rsidR="00DB7EB7" w:rsidRDefault="00E737E4" w:rsidP="00E737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E737E4">
      <w:pPr>
        <w:pStyle w:val="a3"/>
        <w:jc w:val="both"/>
        <w:rPr>
          <w:rFonts w:ascii="Times New Roman" w:hAnsi="Times New Roman" w:cs="Times New Roman"/>
          <w:szCs w:val="28"/>
        </w:rPr>
      </w:pPr>
      <w:r w:rsidRPr="00DB7EB7">
        <w:rPr>
          <w:rFonts w:ascii="Times New Roman" w:hAnsi="Times New Roman" w:cs="Times New Roman"/>
          <w:szCs w:val="28"/>
        </w:rPr>
        <w:t>(указывается Ф.И.О., должность, все известные сведения о лице, склоняющем к правонарушению)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2. Склонение к правонарушению производилось в целях осуществления мною __________________________________________________________________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(</w:t>
      </w:r>
      <w:r w:rsidRPr="00DB7EB7">
        <w:rPr>
          <w:rFonts w:ascii="Times New Roman" w:hAnsi="Times New Roman" w:cs="Times New Roman"/>
          <w:szCs w:val="28"/>
        </w:rPr>
        <w:t xml:space="preserve">указывается сущность предполагаемого правонарушения)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3. Склонение к правонарушению осуществлялось посредством ________________________________________________________________ </w:t>
      </w:r>
      <w:r w:rsidRPr="00DB7EB7">
        <w:rPr>
          <w:rFonts w:ascii="Times New Roman" w:hAnsi="Times New Roman" w:cs="Times New Roman"/>
          <w:szCs w:val="28"/>
        </w:rPr>
        <w:t>(способ склонения: подкуп, угроза, обман и т.д.)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4. Выгода, преследуемая работником Учреждения, предполагаемые последствия _____________________________________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5. Склонение к правонарушению произошло в __ час. __ мин. "__"_________ 20__ г. в _________________________________________ </w:t>
      </w:r>
      <w:r w:rsidRPr="00DB7EB7">
        <w:rPr>
          <w:rFonts w:ascii="Times New Roman" w:hAnsi="Times New Roman" w:cs="Times New Roman"/>
          <w:szCs w:val="28"/>
        </w:rPr>
        <w:t xml:space="preserve">(город, адрес)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6. Склонение к правонарушению производилось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(обстоятельства склонения: телефонный разговор, личная встреча, почта и др.)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7. К совершению коррупционных правонарушений имеют отношение следующие лица 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____________________________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(указываются сведения о лицах, имеющих отношение к данному делу и свидетелях)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8. Для разбирательства по существу представляют интерес следующие сведения: _________________________________________________________________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(указываются иные известные сведения, представляющие интерес для разбирательства дела) </w:t>
      </w:r>
    </w:p>
    <w:p w:rsidR="00DB7EB7" w:rsidRDefault="00E737E4" w:rsidP="00DB7E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_____________________________ </w:t>
      </w:r>
      <w:r w:rsidR="00DB7EB7">
        <w:rPr>
          <w:rFonts w:ascii="Times New Roman" w:hAnsi="Times New Roman" w:cs="Times New Roman"/>
          <w:sz w:val="24"/>
          <w:szCs w:val="28"/>
        </w:rPr>
        <w:t xml:space="preserve"> </w:t>
      </w:r>
      <w:r w:rsidRPr="00DB7EB7">
        <w:rPr>
          <w:rFonts w:ascii="Times New Roman" w:hAnsi="Times New Roman" w:cs="Times New Roman"/>
          <w:sz w:val="24"/>
          <w:szCs w:val="28"/>
        </w:rPr>
        <w:t>_________</w:t>
      </w:r>
    </w:p>
    <w:p w:rsidR="00DB7EB7" w:rsidRDefault="00E737E4" w:rsidP="00DB7E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(дата заполнения уведомления) </w:t>
      </w:r>
      <w:r w:rsidR="00DB7EB7">
        <w:rPr>
          <w:rFonts w:ascii="Times New Roman" w:hAnsi="Times New Roman" w:cs="Times New Roman"/>
          <w:sz w:val="24"/>
          <w:szCs w:val="28"/>
        </w:rPr>
        <w:t xml:space="preserve">  </w:t>
      </w:r>
      <w:r w:rsidRPr="00DB7EB7">
        <w:rPr>
          <w:rFonts w:ascii="Times New Roman" w:hAnsi="Times New Roman" w:cs="Times New Roman"/>
          <w:sz w:val="24"/>
          <w:szCs w:val="28"/>
        </w:rPr>
        <w:t>(подпись)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«__» _________ 20__ г. ____________ _________________________________ </w:t>
      </w:r>
    </w:p>
    <w:p w:rsidR="00DB7EB7" w:rsidRDefault="00DB7EB7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E737E4" w:rsidRPr="00DB7EB7">
        <w:rPr>
          <w:rFonts w:ascii="Times New Roman" w:hAnsi="Times New Roman" w:cs="Times New Roman"/>
          <w:sz w:val="24"/>
          <w:szCs w:val="28"/>
        </w:rPr>
        <w:t xml:space="preserve">(подпись, ФИО) </w:t>
      </w:r>
    </w:p>
    <w:p w:rsidR="00DB7EB7" w:rsidRDefault="00E737E4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Уведомление зарегистрировано «__» _____________ 20__г. </w:t>
      </w:r>
    </w:p>
    <w:p w:rsidR="00DB7EB7" w:rsidRDefault="00E737E4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Регистрационный № __________________ </w:t>
      </w:r>
    </w:p>
    <w:p w:rsidR="00DB7EB7" w:rsidRDefault="00DB7EB7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E737E4" w:rsidRPr="00DB7EB7">
        <w:rPr>
          <w:rFonts w:ascii="Times New Roman" w:hAnsi="Times New Roman" w:cs="Times New Roman"/>
          <w:sz w:val="24"/>
          <w:szCs w:val="28"/>
        </w:rPr>
        <w:t xml:space="preserve">______________________________________ </w:t>
      </w:r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(подпись, ФИО, должность специалиста</w:t>
      </w:r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EB7" w:rsidRDefault="00DB7EB7" w:rsidP="00FE23A4">
      <w:pPr>
        <w:pStyle w:val="a3"/>
        <w:jc w:val="both"/>
      </w:pPr>
    </w:p>
    <w:p w:rsidR="00DB7EB7" w:rsidRPr="00DB7EB7" w:rsidRDefault="00DB7EB7" w:rsidP="00DB7E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DB7EB7" w:rsidRDefault="00DB7EB7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EB7" w:rsidRPr="00DB7EB7" w:rsidRDefault="00DB7EB7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t>ЖУРНАЛ УЧЕТА УВЕДОМЛЕНИЙ</w:t>
      </w:r>
    </w:p>
    <w:p w:rsidR="00E737E4" w:rsidRPr="00DB7EB7" w:rsidRDefault="00DB7EB7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работников Учреждения к совершению коррупционных правонарушений</w:t>
      </w:r>
    </w:p>
    <w:p w:rsidR="00E737E4" w:rsidRPr="00DB7EB7" w:rsidRDefault="00E737E4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235"/>
        <w:gridCol w:w="1013"/>
        <w:gridCol w:w="1344"/>
        <w:gridCol w:w="1114"/>
        <w:gridCol w:w="1559"/>
        <w:gridCol w:w="1276"/>
        <w:gridCol w:w="1134"/>
        <w:gridCol w:w="1417"/>
      </w:tblGrid>
      <w:tr w:rsidR="00DB7EB7" w:rsidTr="00DB7EB7">
        <w:tc>
          <w:tcPr>
            <w:tcW w:w="540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35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013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а-ционн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4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направивш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11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276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Примечан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13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направив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17" w:type="dxa"/>
          </w:tcPr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Подпис</w:t>
            </w: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ь лица,</w:t>
            </w:r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приняв</w:t>
            </w:r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шего</w:t>
            </w:r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уведом</w:t>
            </w:r>
          </w:p>
          <w:p w:rsidR="00DB7EB7" w:rsidRPr="00DB7EB7" w:rsidRDefault="00DB7EB7" w:rsidP="00DB7EB7"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ление</w:t>
            </w:r>
          </w:p>
        </w:tc>
      </w:tr>
      <w:tr w:rsidR="00DB7EB7" w:rsidTr="00DB7EB7">
        <w:tc>
          <w:tcPr>
            <w:tcW w:w="540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5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3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1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37E4" w:rsidSect="002F7D1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00" w:rsidRDefault="00570900" w:rsidP="00DB7EB7">
      <w:pPr>
        <w:spacing w:after="0" w:line="240" w:lineRule="auto"/>
      </w:pPr>
      <w:r>
        <w:separator/>
      </w:r>
    </w:p>
  </w:endnote>
  <w:endnote w:type="continuationSeparator" w:id="0">
    <w:p w:rsidR="00570900" w:rsidRDefault="00570900" w:rsidP="00DB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00" w:rsidRDefault="00570900" w:rsidP="00DB7EB7">
      <w:pPr>
        <w:spacing w:after="0" w:line="240" w:lineRule="auto"/>
      </w:pPr>
      <w:r>
        <w:separator/>
      </w:r>
    </w:p>
  </w:footnote>
  <w:footnote w:type="continuationSeparator" w:id="0">
    <w:p w:rsidR="00570900" w:rsidRDefault="00570900" w:rsidP="00DB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7D"/>
    <w:rsid w:val="000C5130"/>
    <w:rsid w:val="002F7D16"/>
    <w:rsid w:val="00570900"/>
    <w:rsid w:val="0072777D"/>
    <w:rsid w:val="00C60AA7"/>
    <w:rsid w:val="00DB7EB7"/>
    <w:rsid w:val="00DD599E"/>
    <w:rsid w:val="00E737E4"/>
    <w:rsid w:val="00EF3EBB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6D7"/>
  <w15:docId w15:val="{F7143CBB-C292-43EC-918C-0603F3B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F7D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EB7"/>
  </w:style>
  <w:style w:type="paragraph" w:styleId="a6">
    <w:name w:val="footer"/>
    <w:basedOn w:val="a"/>
    <w:link w:val="a7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EB7"/>
  </w:style>
  <w:style w:type="table" w:styleId="a8">
    <w:name w:val="Table Grid"/>
    <w:basedOn w:val="a1"/>
    <w:uiPriority w:val="59"/>
    <w:rsid w:val="00DB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4</cp:revision>
  <dcterms:created xsi:type="dcterms:W3CDTF">2023-03-30T11:19:00Z</dcterms:created>
  <dcterms:modified xsi:type="dcterms:W3CDTF">2024-10-25T04:59:00Z</dcterms:modified>
</cp:coreProperties>
</file>